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B5C59" w14:textId="77777777" w:rsidR="00293DD6" w:rsidRPr="0040097C" w:rsidRDefault="00D629BB" w:rsidP="00973A5F">
      <w:pPr>
        <w:pStyle w:val="Titolo1"/>
        <w:spacing w:before="0" w:line="240" w:lineRule="auto"/>
        <w:jc w:val="center"/>
        <w:rPr>
          <w:rFonts w:asciiTheme="minorHAnsi" w:eastAsia="Times New Roman" w:hAnsiTheme="minorHAnsi" w:cs="Arial"/>
          <w:bCs w:val="0"/>
          <w:caps/>
          <w:color w:val="auto"/>
          <w:sz w:val="22"/>
          <w:szCs w:val="22"/>
        </w:rPr>
      </w:pPr>
      <w:r w:rsidRPr="0040097C">
        <w:rPr>
          <w:rFonts w:asciiTheme="minorHAnsi" w:eastAsia="Times New Roman" w:hAnsiTheme="minorHAnsi" w:cs="Arial"/>
          <w:bCs w:val="0"/>
          <w:caps/>
          <w:color w:val="auto"/>
          <w:sz w:val="22"/>
          <w:szCs w:val="22"/>
        </w:rPr>
        <w:t xml:space="preserve">INFORMATIVA RESA AI SENSI DEGLI ART. 13-14 DEL </w:t>
      </w:r>
      <w:r w:rsidR="00293DD6" w:rsidRPr="0040097C">
        <w:rPr>
          <w:rFonts w:asciiTheme="minorHAnsi" w:eastAsia="Times New Roman" w:hAnsiTheme="minorHAnsi" w:cs="Arial"/>
          <w:bCs w:val="0"/>
          <w:caps/>
          <w:color w:val="auto"/>
          <w:sz w:val="22"/>
          <w:szCs w:val="22"/>
        </w:rPr>
        <w:t>Reg. UE 2016/679</w:t>
      </w:r>
    </w:p>
    <w:p w14:paraId="03C2B6D9" w14:textId="77777777" w:rsidR="00293DD6" w:rsidRPr="0040097C" w:rsidRDefault="00293DD6" w:rsidP="00973A5F">
      <w:pPr>
        <w:pStyle w:val="NormaleWeb"/>
        <w:spacing w:before="0" w:beforeAutospacing="0" w:after="0" w:afterAutospacing="0"/>
        <w:jc w:val="both"/>
        <w:rPr>
          <w:rFonts w:asciiTheme="minorHAnsi" w:hAnsiTheme="minorHAnsi" w:cs="Arial"/>
          <w:spacing w:val="2"/>
          <w:sz w:val="22"/>
          <w:szCs w:val="22"/>
        </w:rPr>
      </w:pPr>
    </w:p>
    <w:p w14:paraId="5FED67B1" w14:textId="77777777" w:rsidR="000C0685" w:rsidRPr="0040097C" w:rsidRDefault="000C0685" w:rsidP="00973A5F">
      <w:pPr>
        <w:pStyle w:val="NormaleWeb"/>
        <w:spacing w:before="0" w:beforeAutospacing="0" w:after="0" w:afterAutospacing="0"/>
        <w:jc w:val="both"/>
        <w:rPr>
          <w:rFonts w:asciiTheme="minorHAnsi" w:hAnsiTheme="minorHAnsi" w:cs="Arial"/>
          <w:spacing w:val="2"/>
          <w:sz w:val="22"/>
          <w:szCs w:val="22"/>
        </w:rPr>
      </w:pPr>
      <w:r w:rsidRPr="0040097C">
        <w:rPr>
          <w:rFonts w:asciiTheme="minorHAnsi" w:hAnsiTheme="minorHAnsi" w:cs="Arial"/>
          <w:spacing w:val="2"/>
          <w:sz w:val="22"/>
          <w:szCs w:val="22"/>
        </w:rPr>
        <w:t xml:space="preserve">Le informazioni che seguono sono rese ai sensi degli art. 13-14 del Reg. UE 2016/679 </w:t>
      </w:r>
      <w:r w:rsidR="00293DD6" w:rsidRPr="0040097C">
        <w:rPr>
          <w:rFonts w:asciiTheme="minorHAnsi" w:hAnsiTheme="minorHAnsi" w:cs="Arial"/>
          <w:spacing w:val="2"/>
          <w:sz w:val="22"/>
          <w:szCs w:val="22"/>
        </w:rPr>
        <w:t xml:space="preserve">(d'ora in avanti indicato come </w:t>
      </w:r>
      <w:r w:rsidR="00293DD6" w:rsidRPr="0040097C">
        <w:rPr>
          <w:rFonts w:asciiTheme="minorHAnsi" w:hAnsiTheme="minorHAnsi" w:cs="Arial"/>
          <w:b/>
          <w:spacing w:val="2"/>
          <w:sz w:val="22"/>
          <w:szCs w:val="22"/>
        </w:rPr>
        <w:t>GDPR</w:t>
      </w:r>
      <w:r w:rsidR="00293DD6" w:rsidRPr="0040097C">
        <w:rPr>
          <w:rFonts w:asciiTheme="minorHAnsi" w:hAnsiTheme="minorHAnsi" w:cs="Arial"/>
          <w:spacing w:val="2"/>
          <w:sz w:val="22"/>
          <w:szCs w:val="22"/>
        </w:rPr>
        <w:t>)</w:t>
      </w:r>
      <w:r w:rsidRPr="0040097C">
        <w:rPr>
          <w:rFonts w:asciiTheme="minorHAnsi" w:hAnsiTheme="minorHAnsi" w:cs="Arial"/>
          <w:spacing w:val="2"/>
          <w:sz w:val="22"/>
          <w:szCs w:val="22"/>
        </w:rPr>
        <w:t>.</w:t>
      </w:r>
    </w:p>
    <w:p w14:paraId="31AFC85E" w14:textId="3CF14FF4" w:rsidR="00D629BB" w:rsidRPr="0040097C" w:rsidRDefault="000C0685" w:rsidP="00973A5F">
      <w:pPr>
        <w:pStyle w:val="NormaleWeb"/>
        <w:spacing w:before="0" w:beforeAutospacing="0" w:after="0" w:afterAutospacing="0"/>
        <w:jc w:val="both"/>
        <w:rPr>
          <w:rFonts w:asciiTheme="minorHAnsi" w:hAnsiTheme="minorHAnsi" w:cs="Arial"/>
          <w:b/>
          <w:spacing w:val="2"/>
          <w:sz w:val="22"/>
          <w:szCs w:val="22"/>
        </w:rPr>
      </w:pPr>
      <w:r w:rsidRPr="0040097C">
        <w:rPr>
          <w:rFonts w:asciiTheme="minorHAnsi" w:hAnsiTheme="minorHAnsi" w:cs="Arial"/>
          <w:sz w:val="22"/>
          <w:szCs w:val="22"/>
        </w:rPr>
        <w:t xml:space="preserve">I dati personali (nome, cognome, telefono, indirizzo email, </w:t>
      </w:r>
      <w:proofErr w:type="spellStart"/>
      <w:r w:rsidRPr="0040097C">
        <w:rPr>
          <w:rFonts w:asciiTheme="minorHAnsi" w:hAnsiTheme="minorHAnsi" w:cs="Arial"/>
          <w:sz w:val="22"/>
          <w:szCs w:val="22"/>
        </w:rPr>
        <w:t>etc</w:t>
      </w:r>
      <w:proofErr w:type="spellEnd"/>
      <w:r w:rsidRPr="0040097C">
        <w:rPr>
          <w:rFonts w:asciiTheme="minorHAnsi" w:hAnsiTheme="minorHAnsi" w:cs="Arial"/>
          <w:sz w:val="22"/>
          <w:szCs w:val="22"/>
        </w:rPr>
        <w:t>), saranno forniti per la partecipazione al</w:t>
      </w:r>
      <w:r w:rsidR="00610294">
        <w:rPr>
          <w:rFonts w:asciiTheme="minorHAnsi" w:hAnsiTheme="minorHAnsi" w:cs="Arial"/>
          <w:sz w:val="22"/>
          <w:szCs w:val="22"/>
        </w:rPr>
        <w:t xml:space="preserve">la Tavola Rotonda/Convegno denominato </w:t>
      </w:r>
      <w:r w:rsidR="000A53F3">
        <w:rPr>
          <w:rFonts w:asciiTheme="minorHAnsi" w:hAnsiTheme="minorHAnsi" w:cs="Arial"/>
          <w:sz w:val="22"/>
          <w:szCs w:val="22"/>
        </w:rPr>
        <w:t xml:space="preserve">Il cambiamento del lavoro nell’industria alimentare dopo il rinnovo del </w:t>
      </w:r>
      <w:proofErr w:type="spellStart"/>
      <w:r w:rsidR="000A53F3">
        <w:rPr>
          <w:rFonts w:asciiTheme="minorHAnsi" w:hAnsiTheme="minorHAnsi" w:cs="Arial"/>
          <w:sz w:val="22"/>
          <w:szCs w:val="22"/>
        </w:rPr>
        <w:t>ccnl</w:t>
      </w:r>
      <w:proofErr w:type="spellEnd"/>
      <w:r w:rsidR="000A53F3">
        <w:rPr>
          <w:rFonts w:asciiTheme="minorHAnsi" w:hAnsiTheme="minorHAnsi" w:cs="Arial"/>
          <w:sz w:val="22"/>
          <w:szCs w:val="22"/>
        </w:rPr>
        <w:t xml:space="preserve"> </w:t>
      </w:r>
      <w:r w:rsidRPr="0040097C">
        <w:rPr>
          <w:rFonts w:asciiTheme="minorHAnsi" w:hAnsiTheme="minorHAnsi" w:cs="Arial"/>
          <w:sz w:val="22"/>
          <w:szCs w:val="22"/>
        </w:rPr>
        <w:t xml:space="preserve">organizzato da </w:t>
      </w:r>
      <w:proofErr w:type="spellStart"/>
      <w:r w:rsidR="00610294" w:rsidRPr="00610294">
        <w:rPr>
          <w:rFonts w:asciiTheme="minorHAnsi" w:hAnsiTheme="minorHAnsi" w:cs="Arial"/>
          <w:b/>
          <w:sz w:val="22"/>
          <w:szCs w:val="22"/>
        </w:rPr>
        <w:t>TalentinHR</w:t>
      </w:r>
      <w:proofErr w:type="spellEnd"/>
      <w:r w:rsidR="00610294" w:rsidRPr="00610294">
        <w:rPr>
          <w:rFonts w:asciiTheme="minorHAnsi" w:hAnsiTheme="minorHAnsi" w:cs="Arial"/>
          <w:b/>
          <w:sz w:val="22"/>
          <w:szCs w:val="22"/>
        </w:rPr>
        <w:t xml:space="preserve"> s</w:t>
      </w:r>
      <w:r w:rsidR="00610294">
        <w:rPr>
          <w:rFonts w:asciiTheme="minorHAnsi" w:hAnsiTheme="minorHAnsi" w:cs="Arial"/>
          <w:b/>
          <w:sz w:val="22"/>
          <w:szCs w:val="22"/>
        </w:rPr>
        <w:t>.</w:t>
      </w:r>
      <w:r w:rsidR="00610294" w:rsidRPr="00610294">
        <w:rPr>
          <w:rFonts w:asciiTheme="minorHAnsi" w:hAnsiTheme="minorHAnsi" w:cs="Arial"/>
          <w:b/>
          <w:sz w:val="22"/>
          <w:szCs w:val="22"/>
        </w:rPr>
        <w:t>r</w:t>
      </w:r>
      <w:r w:rsidR="00610294">
        <w:rPr>
          <w:rFonts w:asciiTheme="minorHAnsi" w:hAnsiTheme="minorHAnsi" w:cs="Arial"/>
          <w:b/>
          <w:sz w:val="22"/>
          <w:szCs w:val="22"/>
        </w:rPr>
        <w:t>.</w:t>
      </w:r>
      <w:r w:rsidR="00610294" w:rsidRPr="00610294">
        <w:rPr>
          <w:rFonts w:asciiTheme="minorHAnsi" w:hAnsiTheme="minorHAnsi" w:cs="Arial"/>
          <w:b/>
          <w:sz w:val="22"/>
          <w:szCs w:val="22"/>
        </w:rPr>
        <w:t>l</w:t>
      </w:r>
      <w:r w:rsidR="00610294">
        <w:rPr>
          <w:rFonts w:asciiTheme="minorHAnsi" w:hAnsiTheme="minorHAnsi" w:cs="Arial"/>
          <w:b/>
          <w:sz w:val="22"/>
          <w:szCs w:val="22"/>
        </w:rPr>
        <w:t>.</w:t>
      </w:r>
      <w:r w:rsidRPr="0040097C">
        <w:rPr>
          <w:rFonts w:asciiTheme="minorHAnsi" w:hAnsiTheme="minorHAnsi" w:cs="Arial"/>
          <w:sz w:val="22"/>
          <w:szCs w:val="22"/>
        </w:rPr>
        <w:t xml:space="preserve"> </w:t>
      </w:r>
      <w:r w:rsidRPr="0040097C">
        <w:rPr>
          <w:rFonts w:asciiTheme="minorHAnsi" w:hAnsiTheme="minorHAnsi"/>
          <w:sz w:val="22"/>
          <w:szCs w:val="22"/>
        </w:rPr>
        <w:t>che è anche “Titolare” del trattamento.</w:t>
      </w:r>
      <w:r w:rsidR="00BC5070" w:rsidRPr="0040097C">
        <w:rPr>
          <w:rFonts w:asciiTheme="minorHAnsi" w:hAnsiTheme="minorHAnsi"/>
          <w:sz w:val="22"/>
          <w:szCs w:val="22"/>
        </w:rPr>
        <w:t xml:space="preserve"> </w:t>
      </w:r>
      <w:r w:rsidRPr="0040097C">
        <w:rPr>
          <w:rFonts w:asciiTheme="minorHAnsi" w:hAnsiTheme="minorHAnsi" w:cs="Arial"/>
          <w:spacing w:val="2"/>
          <w:sz w:val="22"/>
          <w:szCs w:val="22"/>
        </w:rPr>
        <w:t>I</w:t>
      </w:r>
      <w:r w:rsidR="00293DD6" w:rsidRPr="0040097C">
        <w:rPr>
          <w:rFonts w:asciiTheme="minorHAnsi" w:hAnsiTheme="minorHAnsi" w:cs="Arial"/>
          <w:spacing w:val="2"/>
          <w:sz w:val="22"/>
          <w:szCs w:val="22"/>
        </w:rPr>
        <w:t>l</w:t>
      </w:r>
      <w:r w:rsidR="00D629BB" w:rsidRPr="0040097C">
        <w:rPr>
          <w:rFonts w:asciiTheme="minorHAnsi" w:hAnsiTheme="minorHAnsi" w:cs="Arial"/>
          <w:spacing w:val="2"/>
          <w:sz w:val="22"/>
          <w:szCs w:val="22"/>
        </w:rPr>
        <w:t xml:space="preserve"> trattamento </w:t>
      </w:r>
      <w:r w:rsidR="00293DD6" w:rsidRPr="0040097C">
        <w:rPr>
          <w:rFonts w:asciiTheme="minorHAnsi" w:hAnsiTheme="minorHAnsi" w:cs="Arial"/>
          <w:spacing w:val="2"/>
          <w:sz w:val="22"/>
          <w:szCs w:val="22"/>
        </w:rPr>
        <w:t xml:space="preserve">dei dati personali </w:t>
      </w:r>
      <w:r w:rsidR="00D629BB" w:rsidRPr="0040097C">
        <w:rPr>
          <w:rFonts w:asciiTheme="minorHAnsi" w:hAnsiTheme="minorHAnsi" w:cs="Arial"/>
          <w:spacing w:val="2"/>
          <w:sz w:val="22"/>
          <w:szCs w:val="22"/>
        </w:rPr>
        <w:t>sarà improntato ai principi di correttezza, liceità, trasparenza e di tutela della riservatezza e dei diritti</w:t>
      </w:r>
      <w:r w:rsidR="00BC5070" w:rsidRPr="0040097C">
        <w:rPr>
          <w:rFonts w:asciiTheme="minorHAnsi" w:hAnsiTheme="minorHAnsi" w:cs="Arial"/>
          <w:spacing w:val="2"/>
          <w:sz w:val="22"/>
          <w:szCs w:val="22"/>
        </w:rPr>
        <w:t xml:space="preserve"> dell’interessato</w:t>
      </w:r>
      <w:r w:rsidR="00D629BB" w:rsidRPr="0040097C">
        <w:rPr>
          <w:rFonts w:asciiTheme="minorHAnsi" w:hAnsiTheme="minorHAnsi" w:cs="Arial"/>
          <w:spacing w:val="2"/>
          <w:sz w:val="22"/>
          <w:szCs w:val="22"/>
        </w:rPr>
        <w:t>.</w:t>
      </w:r>
    </w:p>
    <w:p w14:paraId="3FA69A89" w14:textId="77777777" w:rsidR="00D629BB" w:rsidRPr="0040097C" w:rsidRDefault="00D629BB" w:rsidP="00973A5F">
      <w:pPr>
        <w:pStyle w:val="NormaleWeb"/>
        <w:spacing w:before="0" w:beforeAutospacing="0" w:after="0" w:afterAutospacing="0"/>
        <w:jc w:val="both"/>
        <w:rPr>
          <w:rFonts w:asciiTheme="minorHAnsi" w:eastAsiaTheme="minorHAnsi" w:hAnsiTheme="minorHAnsi" w:cs="Arial"/>
          <w:spacing w:val="2"/>
          <w:sz w:val="22"/>
          <w:szCs w:val="22"/>
        </w:rPr>
      </w:pPr>
      <w:r w:rsidRPr="0040097C">
        <w:rPr>
          <w:rFonts w:asciiTheme="minorHAnsi" w:hAnsiTheme="minorHAnsi" w:cs="Arial"/>
          <w:spacing w:val="2"/>
          <w:sz w:val="22"/>
          <w:szCs w:val="22"/>
        </w:rPr>
        <w:t>I</w:t>
      </w:r>
      <w:r w:rsidR="00BC5070" w:rsidRPr="0040097C">
        <w:rPr>
          <w:rFonts w:asciiTheme="minorHAnsi" w:hAnsiTheme="minorHAnsi" w:cs="Arial"/>
          <w:spacing w:val="2"/>
          <w:sz w:val="22"/>
          <w:szCs w:val="22"/>
        </w:rPr>
        <w:t>n relazione ai</w:t>
      </w:r>
      <w:r w:rsidRPr="0040097C">
        <w:rPr>
          <w:rFonts w:asciiTheme="minorHAnsi" w:hAnsiTheme="minorHAnsi" w:cs="Arial"/>
          <w:spacing w:val="2"/>
          <w:sz w:val="22"/>
          <w:szCs w:val="22"/>
        </w:rPr>
        <w:t xml:space="preserve"> dati personali forniti </w:t>
      </w:r>
      <w:r w:rsidR="00BC5070" w:rsidRPr="0040097C">
        <w:rPr>
          <w:rFonts w:asciiTheme="minorHAnsi" w:hAnsiTheme="minorHAnsi" w:cs="Arial"/>
          <w:spacing w:val="2"/>
          <w:sz w:val="22"/>
          <w:szCs w:val="22"/>
        </w:rPr>
        <w:t>la informiamo di quanto segue:</w:t>
      </w:r>
    </w:p>
    <w:p w14:paraId="7583522F" w14:textId="77777777" w:rsidR="00BC5070" w:rsidRPr="0040097C" w:rsidRDefault="00BC5070" w:rsidP="00973A5F">
      <w:pPr>
        <w:shd w:val="clear" w:color="auto" w:fill="FFFFFF"/>
        <w:spacing w:after="0" w:line="240" w:lineRule="auto"/>
        <w:rPr>
          <w:rFonts w:eastAsia="Times New Roman" w:cs="Times New Roman"/>
          <w:color w:val="444444"/>
          <w:lang w:eastAsia="it-IT"/>
        </w:rPr>
      </w:pPr>
    </w:p>
    <w:p w14:paraId="49F4BBCD" w14:textId="77777777" w:rsidR="00BC5070" w:rsidRPr="0040097C" w:rsidRDefault="00BC5070"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 xml:space="preserve">CATEGORIA DI DATI: </w:t>
      </w:r>
      <w:r w:rsidRPr="0040097C">
        <w:rPr>
          <w:rFonts w:eastAsia="Times New Roman" w:cs="Times New Roman"/>
          <w:bCs/>
          <w:color w:val="444444"/>
          <w:lang w:eastAsia="it-IT"/>
        </w:rPr>
        <w:t xml:space="preserve">il trattamento riguarderà solo i dati necessari a partecipare al concorso e che </w:t>
      </w:r>
      <w:r w:rsidRPr="0040097C">
        <w:rPr>
          <w:rFonts w:eastAsia="Times New Roman" w:cs="Times New Roman"/>
          <w:color w:val="444444"/>
          <w:lang w:eastAsia="it-IT"/>
        </w:rPr>
        <w:t xml:space="preserve">saranno inseriti nella scheda </w:t>
      </w:r>
      <w:r w:rsidR="0040097C" w:rsidRPr="0040097C">
        <w:rPr>
          <w:rFonts w:eastAsia="Times New Roman" w:cs="Times New Roman"/>
          <w:color w:val="444444"/>
          <w:lang w:eastAsia="it-IT"/>
        </w:rPr>
        <w:t xml:space="preserve">di </w:t>
      </w:r>
      <w:r w:rsidRPr="0040097C">
        <w:rPr>
          <w:rFonts w:eastAsia="Times New Roman" w:cs="Times New Roman"/>
          <w:color w:val="444444"/>
          <w:lang w:eastAsia="it-IT"/>
        </w:rPr>
        <w:t>partecipazione.</w:t>
      </w:r>
    </w:p>
    <w:p w14:paraId="4CD58283" w14:textId="77777777" w:rsidR="00BC5070" w:rsidRPr="0040097C" w:rsidRDefault="00BC5070"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FONTE DEI DATI PERSONALI: </w:t>
      </w:r>
      <w:r w:rsidRPr="0040097C">
        <w:rPr>
          <w:rFonts w:eastAsia="Times New Roman" w:cs="Times New Roman"/>
          <w:color w:val="444444"/>
          <w:lang w:eastAsia="it-IT"/>
        </w:rPr>
        <w:t>I dati personali sono forniti direttamente dall’interessato all’atto della compilazione della scheda di iscrizione e partecipazione.</w:t>
      </w:r>
    </w:p>
    <w:p w14:paraId="35FCA9AB" w14:textId="7890B4BF" w:rsidR="00BC5070" w:rsidRPr="0040097C" w:rsidRDefault="00BC5070"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TITOLARE DEL TRATTAMENTO: </w:t>
      </w:r>
      <w:r w:rsidRPr="0040097C">
        <w:rPr>
          <w:rFonts w:eastAsia="Times New Roman" w:cs="Times New Roman"/>
          <w:color w:val="444444"/>
          <w:lang w:eastAsia="it-IT"/>
        </w:rPr>
        <w:t>Il titolare del trattamento è </w:t>
      </w:r>
      <w:r w:rsidR="00610294" w:rsidRPr="00610294">
        <w:rPr>
          <w:rFonts w:cs="Arial"/>
          <w:b/>
        </w:rPr>
        <w:t>TalentinHR s</w:t>
      </w:r>
      <w:r w:rsidR="00610294">
        <w:rPr>
          <w:rFonts w:cs="Arial"/>
          <w:b/>
        </w:rPr>
        <w:t>.</w:t>
      </w:r>
      <w:r w:rsidR="00610294" w:rsidRPr="00610294">
        <w:rPr>
          <w:rFonts w:cs="Arial"/>
          <w:b/>
        </w:rPr>
        <w:t>r</w:t>
      </w:r>
      <w:r w:rsidR="00610294">
        <w:rPr>
          <w:rFonts w:cs="Arial"/>
          <w:b/>
        </w:rPr>
        <w:t>.</w:t>
      </w:r>
      <w:r w:rsidR="00610294" w:rsidRPr="00610294">
        <w:rPr>
          <w:rFonts w:cs="Arial"/>
          <w:b/>
        </w:rPr>
        <w:t>l</w:t>
      </w:r>
      <w:r w:rsidR="00610294">
        <w:rPr>
          <w:rFonts w:cs="Arial"/>
          <w:b/>
        </w:rPr>
        <w:t xml:space="preserve">. </w:t>
      </w:r>
      <w:r w:rsidR="0040097C" w:rsidRPr="0040097C">
        <w:rPr>
          <w:rFonts w:eastAsia="Times New Roman" w:cs="Times New Roman"/>
          <w:bCs/>
          <w:color w:val="444444"/>
          <w:lang w:eastAsia="it-IT"/>
        </w:rPr>
        <w:t xml:space="preserve">con sede in </w:t>
      </w:r>
      <w:r w:rsidR="00610294">
        <w:rPr>
          <w:rFonts w:eastAsia="Times New Roman" w:cs="Times New Roman"/>
          <w:bCs/>
          <w:color w:val="444444"/>
          <w:lang w:eastAsia="it-IT"/>
        </w:rPr>
        <w:t>[</w:t>
      </w:r>
      <w:r w:rsidR="000A53F3">
        <w:rPr>
          <w:rFonts w:eastAsia="Times New Roman" w:cs="Times New Roman"/>
          <w:bCs/>
          <w:color w:val="444444"/>
          <w:lang w:eastAsia="it-IT"/>
        </w:rPr>
        <w:t>Padova</w:t>
      </w:r>
      <w:r w:rsidR="00610294">
        <w:rPr>
          <w:rFonts w:eastAsia="Times New Roman" w:cs="Times New Roman"/>
          <w:bCs/>
          <w:color w:val="444444"/>
          <w:lang w:eastAsia="it-IT"/>
        </w:rPr>
        <w:t>]</w:t>
      </w:r>
      <w:r w:rsidR="0040097C" w:rsidRPr="0040097C">
        <w:rPr>
          <w:rFonts w:eastAsia="Times New Roman" w:cs="Times New Roman"/>
          <w:bCs/>
          <w:color w:val="444444"/>
          <w:lang w:eastAsia="it-IT"/>
        </w:rPr>
        <w:t>,  email  </w:t>
      </w:r>
      <w:r w:rsidR="00610294">
        <w:rPr>
          <w:rFonts w:eastAsia="Times New Roman" w:cs="Times New Roman"/>
          <w:bCs/>
          <w:color w:val="444444"/>
          <w:u w:val="single"/>
          <w:lang w:eastAsia="it-IT"/>
        </w:rPr>
        <w:t>[</w:t>
      </w:r>
      <w:r w:rsidR="000A53F3">
        <w:rPr>
          <w:rFonts w:eastAsia="Times New Roman" w:cs="Times New Roman"/>
          <w:bCs/>
          <w:color w:val="444444"/>
          <w:u w:val="single"/>
          <w:lang w:eastAsia="it-IT"/>
        </w:rPr>
        <w:t>amministrazionetalent@talentinhr.it</w:t>
      </w:r>
      <w:r w:rsidR="00610294">
        <w:rPr>
          <w:rFonts w:eastAsia="Times New Roman" w:cs="Times New Roman"/>
          <w:bCs/>
          <w:color w:val="444444"/>
          <w:u w:val="single"/>
          <w:lang w:eastAsia="it-IT"/>
        </w:rPr>
        <w:t>]</w:t>
      </w:r>
    </w:p>
    <w:p w14:paraId="3905C2F0" w14:textId="6D44EA3F" w:rsidR="00BC5070" w:rsidRPr="0040097C" w:rsidRDefault="00BC5070"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FINALITÀ DI TRATTAMENTO DEI DATI E BASE GIURIDICA</w:t>
      </w:r>
      <w:r w:rsidRPr="0040097C">
        <w:rPr>
          <w:rFonts w:eastAsia="Times New Roman" w:cs="Times New Roman"/>
          <w:color w:val="444444"/>
          <w:lang w:eastAsia="it-IT"/>
        </w:rPr>
        <w:t>: Il trattamento dei dati</w:t>
      </w:r>
      <w:r w:rsidR="00BF564A" w:rsidRPr="0040097C">
        <w:rPr>
          <w:rFonts w:eastAsia="Times New Roman" w:cs="Times New Roman"/>
          <w:color w:val="444444"/>
          <w:lang w:eastAsia="it-IT"/>
        </w:rPr>
        <w:t xml:space="preserve"> personali</w:t>
      </w:r>
      <w:r w:rsidRPr="0040097C">
        <w:rPr>
          <w:rFonts w:eastAsia="Times New Roman" w:cs="Times New Roman"/>
          <w:color w:val="444444"/>
          <w:lang w:eastAsia="it-IT"/>
        </w:rPr>
        <w:t xml:space="preserve"> ha come base giuridica il suo consenso ed è effettuato per le seguenti finalità: </w:t>
      </w:r>
      <w:r w:rsidR="00BF564A" w:rsidRPr="0040097C">
        <w:rPr>
          <w:rFonts w:eastAsia="Times New Roman" w:cs="Times New Roman"/>
          <w:color w:val="444444"/>
          <w:lang w:eastAsia="it-IT"/>
        </w:rPr>
        <w:t>parteci</w:t>
      </w:r>
      <w:r w:rsidR="00610294">
        <w:rPr>
          <w:rFonts w:eastAsia="Times New Roman" w:cs="Times New Roman"/>
          <w:color w:val="444444"/>
          <w:lang w:eastAsia="it-IT"/>
        </w:rPr>
        <w:t xml:space="preserve">pazione alla Tavola Rotonda/ Convegno </w:t>
      </w:r>
      <w:r w:rsidR="000A53F3">
        <w:rPr>
          <w:rFonts w:cs="Arial"/>
        </w:rPr>
        <w:t xml:space="preserve">Il cambiamento del lavoro nell’industria alimentare dopo il rinnovo del </w:t>
      </w:r>
      <w:proofErr w:type="spellStart"/>
      <w:r w:rsidR="000A53F3">
        <w:rPr>
          <w:rFonts w:cs="Arial"/>
        </w:rPr>
        <w:t>ccnl</w:t>
      </w:r>
      <w:proofErr w:type="spellEnd"/>
    </w:p>
    <w:p w14:paraId="2D144569" w14:textId="77777777" w:rsidR="002B4CD1" w:rsidRPr="0040097C" w:rsidRDefault="00BF564A"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u w:val="single"/>
          <w:lang w:eastAsia="it-IT"/>
        </w:rPr>
      </w:pPr>
      <w:r w:rsidRPr="0040097C">
        <w:rPr>
          <w:rFonts w:eastAsia="Times New Roman" w:cs="Times New Roman"/>
          <w:b/>
          <w:bCs/>
          <w:color w:val="444444"/>
          <w:lang w:eastAsia="it-IT"/>
        </w:rPr>
        <w:t>OBBLIGATORIETÀ O MENO DEL  CONFERIMENTO DATI</w:t>
      </w:r>
      <w:r w:rsidRPr="0040097C">
        <w:rPr>
          <w:rFonts w:eastAsia="Times New Roman" w:cs="Times New Roman"/>
          <w:color w:val="444444"/>
          <w:lang w:eastAsia="it-IT"/>
        </w:rPr>
        <w:t xml:space="preserve">: Il conferimento dei dati è facoltativo, tuttavia </w:t>
      </w:r>
      <w:r w:rsidRPr="0040097C">
        <w:rPr>
          <w:rFonts w:eastAsia="Times New Roman" w:cs="Times New Roman"/>
          <w:color w:val="444444"/>
          <w:u w:val="single"/>
          <w:lang w:eastAsia="it-IT"/>
        </w:rPr>
        <w:t>il mancato conferimento comporta l'impossibilità di partecipa</w:t>
      </w:r>
      <w:r w:rsidR="00610294">
        <w:rPr>
          <w:rFonts w:eastAsia="Times New Roman" w:cs="Times New Roman"/>
          <w:color w:val="444444"/>
          <w:u w:val="single"/>
          <w:lang w:eastAsia="it-IT"/>
        </w:rPr>
        <w:t>re alla Tavola Rotonda/Convegno</w:t>
      </w:r>
    </w:p>
    <w:p w14:paraId="7DB786E9" w14:textId="77777777" w:rsidR="0040097C" w:rsidRPr="0040097C" w:rsidRDefault="00BC5070" w:rsidP="0040097C">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DESTINATARI DEI DATI</w:t>
      </w:r>
      <w:r w:rsidRPr="0040097C">
        <w:rPr>
          <w:rFonts w:eastAsia="Times New Roman" w:cs="Times New Roman"/>
          <w:color w:val="444444"/>
          <w:lang w:eastAsia="it-IT"/>
        </w:rPr>
        <w:t xml:space="preserve">: </w:t>
      </w:r>
      <w:r w:rsidR="0040097C" w:rsidRPr="0040097C">
        <w:rPr>
          <w:rFonts w:eastAsia="Times New Roman" w:cs="Times New Roman"/>
          <w:color w:val="444444"/>
          <w:lang w:eastAsia="it-IT"/>
        </w:rPr>
        <w:t>Nei limiti pertinenti alle finalità di trattamento indicate, i dati personali potranno essere comunicati ad altri soggetti coinvolti nell’organizzazione del concorso (personale amministrativo, commerciale, marketing, legali, commercialisti, amministratori di s</w:t>
      </w:r>
      <w:r w:rsidR="00610294">
        <w:rPr>
          <w:rFonts w:eastAsia="Times New Roman" w:cs="Times New Roman"/>
          <w:color w:val="444444"/>
          <w:lang w:eastAsia="it-IT"/>
        </w:rPr>
        <w:t xml:space="preserve">istema) </w:t>
      </w:r>
      <w:proofErr w:type="spellStart"/>
      <w:r w:rsidR="00610294">
        <w:rPr>
          <w:rFonts w:eastAsia="Times New Roman" w:cs="Times New Roman"/>
          <w:color w:val="444444"/>
          <w:lang w:eastAsia="it-IT"/>
        </w:rPr>
        <w:t>nonchè</w:t>
      </w:r>
      <w:proofErr w:type="spellEnd"/>
      <w:r w:rsidR="00610294">
        <w:rPr>
          <w:rFonts w:eastAsia="Times New Roman" w:cs="Times New Roman"/>
          <w:color w:val="444444"/>
          <w:lang w:eastAsia="it-IT"/>
        </w:rPr>
        <w:t xml:space="preserve"> i componenti di </w:t>
      </w:r>
      <w:r w:rsidR="00610294" w:rsidRPr="00610294">
        <w:rPr>
          <w:rFonts w:cs="Arial"/>
          <w:b/>
        </w:rPr>
        <w:t>TalentinHR s</w:t>
      </w:r>
      <w:r w:rsidR="00610294">
        <w:rPr>
          <w:rFonts w:cs="Arial"/>
          <w:b/>
        </w:rPr>
        <w:t>.</w:t>
      </w:r>
      <w:r w:rsidR="00610294" w:rsidRPr="00610294">
        <w:rPr>
          <w:rFonts w:cs="Arial"/>
          <w:b/>
        </w:rPr>
        <w:t>r</w:t>
      </w:r>
      <w:r w:rsidR="00610294">
        <w:rPr>
          <w:rFonts w:cs="Arial"/>
          <w:b/>
        </w:rPr>
        <w:t>.</w:t>
      </w:r>
      <w:r w:rsidR="00610294" w:rsidRPr="00610294">
        <w:rPr>
          <w:rFonts w:cs="Arial"/>
          <w:b/>
        </w:rPr>
        <w:t>l</w:t>
      </w:r>
      <w:r w:rsidR="00610294">
        <w:rPr>
          <w:rFonts w:cs="Arial"/>
          <w:b/>
        </w:rPr>
        <w:t xml:space="preserve">. </w:t>
      </w:r>
      <w:r w:rsidR="0040097C" w:rsidRPr="0040097C">
        <w:rPr>
          <w:rFonts w:eastAsia="Times New Roman" w:cs="Times New Roman"/>
          <w:color w:val="444444"/>
          <w:lang w:eastAsia="it-IT"/>
        </w:rPr>
        <w:t xml:space="preserve">ovvero soggetti esterni (come fornitori di servizi tecnici terzi, corrieri postali, hosting provider, società informatiche, agenzie di comunicazione) nominati anche, se necessario, Responsabili del Trattamento da parte del Titolare. L’elenco aggiornato dei Responsabili potrà sempre essere richiesto al Titolare del Trattamento. </w:t>
      </w:r>
    </w:p>
    <w:p w14:paraId="04BF9A93" w14:textId="77777777" w:rsidR="00BC5070" w:rsidRPr="0040097C" w:rsidRDefault="00BC5070"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TRASFERIMENTO DEI DATI ALL’ESTERO</w:t>
      </w:r>
      <w:r w:rsidRPr="0040097C">
        <w:rPr>
          <w:rFonts w:eastAsia="Times New Roman" w:cs="Times New Roman"/>
          <w:color w:val="444444"/>
          <w:lang w:eastAsia="it-IT"/>
        </w:rPr>
        <w:t>: i dati raccolti non saranno oggetto di trasferimento all’estero.</w:t>
      </w:r>
    </w:p>
    <w:p w14:paraId="4599ABAE" w14:textId="77777777" w:rsidR="00BC5070" w:rsidRPr="0040097C" w:rsidRDefault="00BC5070"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PERIODO DI CONSERVAZIONE</w:t>
      </w:r>
      <w:r w:rsidRPr="0040097C">
        <w:rPr>
          <w:rFonts w:eastAsia="Times New Roman" w:cs="Times New Roman"/>
          <w:color w:val="444444"/>
          <w:lang w:eastAsia="it-IT"/>
        </w:rPr>
        <w:t>: I dati raccolti verranno conservati per un arco di tempo non superiore al conseguimento delle finalità per le quali sono trattati (“principio di limitazione della conservazione”, art.5 GDPR)</w:t>
      </w:r>
      <w:r w:rsidR="00BD7B90" w:rsidRPr="0040097C">
        <w:rPr>
          <w:rFonts w:eastAsia="Times New Roman" w:cs="Times New Roman"/>
          <w:color w:val="444444"/>
          <w:lang w:eastAsia="it-IT"/>
        </w:rPr>
        <w:t>.</w:t>
      </w:r>
      <w:r w:rsidRPr="0040097C">
        <w:rPr>
          <w:rFonts w:eastAsia="Times New Roman" w:cs="Times New Roman"/>
          <w:color w:val="444444"/>
          <w:lang w:eastAsia="it-IT"/>
        </w:rPr>
        <w:t xml:space="preserve"> La verifica sulla obsolescenza dei dati conservati in relazione alle finalità per cui sono stati raccolti viene effettuata periodicamente.</w:t>
      </w:r>
    </w:p>
    <w:p w14:paraId="335C077B" w14:textId="77777777" w:rsidR="002B4CD1" w:rsidRPr="0040097C" w:rsidRDefault="002B4CD1"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MODALITÀ DI TRATTAMENTO DEI DATI:</w:t>
      </w:r>
      <w:r w:rsidRPr="0040097C">
        <w:rPr>
          <w:rFonts w:eastAsia="Times New Roman" w:cs="Times New Roman"/>
          <w:color w:val="444444"/>
          <w:lang w:eastAsia="it-IT"/>
        </w:rPr>
        <w:t> </w:t>
      </w:r>
      <w:r w:rsidRPr="0040097C">
        <w:rPr>
          <w:rFonts w:eastAsia="Times New Roman" w:cs="Arial"/>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6C97C848" w14:textId="77777777" w:rsidR="002B4CD1" w:rsidRPr="0040097C" w:rsidRDefault="00BC5070" w:rsidP="00973A5F">
      <w:pPr>
        <w:numPr>
          <w:ilvl w:val="0"/>
          <w:numId w:val="12"/>
        </w:numPr>
        <w:shd w:val="clear" w:color="auto" w:fill="FFFFFF"/>
        <w:tabs>
          <w:tab w:val="clear" w:pos="720"/>
          <w:tab w:val="num" w:pos="426"/>
        </w:tabs>
        <w:spacing w:after="0" w:line="240" w:lineRule="auto"/>
        <w:ind w:left="426" w:hanging="426"/>
        <w:jc w:val="both"/>
        <w:rPr>
          <w:rFonts w:eastAsia="Times New Roman" w:cs="Times New Roman"/>
          <w:color w:val="444444"/>
          <w:lang w:eastAsia="it-IT"/>
        </w:rPr>
      </w:pPr>
      <w:r w:rsidRPr="0040097C">
        <w:rPr>
          <w:rFonts w:eastAsia="Times New Roman" w:cs="Times New Roman"/>
          <w:b/>
          <w:bCs/>
          <w:color w:val="444444"/>
          <w:lang w:eastAsia="it-IT"/>
        </w:rPr>
        <w:t>DIRITTI DELL’INTERESSATO</w:t>
      </w:r>
      <w:r w:rsidRPr="0040097C">
        <w:rPr>
          <w:rFonts w:eastAsia="Times New Roman" w:cs="Times New Roman"/>
          <w:color w:val="444444"/>
          <w:lang w:eastAsia="it-IT"/>
        </w:rPr>
        <w:t xml:space="preserve">: L’interessato ha sempre </w:t>
      </w:r>
      <w:r w:rsidR="002B4CD1" w:rsidRPr="0040097C">
        <w:rPr>
          <w:rFonts w:eastAsia="Times New Roman" w:cs="Times New Roman"/>
          <w:color w:val="444444"/>
          <w:lang w:eastAsia="it-IT"/>
        </w:rPr>
        <w:t xml:space="preserve">il </w:t>
      </w:r>
      <w:r w:rsidRPr="0040097C">
        <w:rPr>
          <w:rFonts w:eastAsia="Times New Roman" w:cs="Times New Roman"/>
          <w:color w:val="444444"/>
          <w:lang w:eastAsia="it-IT"/>
        </w:rPr>
        <w:t xml:space="preserve">diritto </w:t>
      </w:r>
      <w:r w:rsidR="002B4CD1" w:rsidRPr="0040097C">
        <w:rPr>
          <w:rFonts w:eastAsia="Times New Roman" w:cs="Times New Roman"/>
          <w:color w:val="444444"/>
          <w:lang w:eastAsia="it-IT"/>
        </w:rPr>
        <w:t>di:</w:t>
      </w:r>
    </w:p>
    <w:p w14:paraId="15EB60C1" w14:textId="77777777" w:rsidR="002B4CD1" w:rsidRPr="0040097C" w:rsidRDefault="002B4CD1" w:rsidP="00973A5F">
      <w:pPr>
        <w:pStyle w:val="Paragrafoelenco"/>
        <w:numPr>
          <w:ilvl w:val="0"/>
          <w:numId w:val="14"/>
        </w:numPr>
        <w:spacing w:after="0" w:line="240" w:lineRule="auto"/>
        <w:jc w:val="both"/>
        <w:rPr>
          <w:rFonts w:eastAsia="Times New Roman" w:cs="Arial"/>
        </w:rPr>
      </w:pPr>
      <w:r w:rsidRPr="0040097C">
        <w:rPr>
          <w:rFonts w:eastAsia="Times New Roman" w:cs="Arial"/>
        </w:rPr>
        <w:t>accedere ai propri dati personali;</w:t>
      </w:r>
    </w:p>
    <w:p w14:paraId="01EB837D" w14:textId="77777777" w:rsidR="002B4CD1" w:rsidRPr="0040097C" w:rsidRDefault="002B4CD1" w:rsidP="00973A5F">
      <w:pPr>
        <w:numPr>
          <w:ilvl w:val="0"/>
          <w:numId w:val="14"/>
        </w:numPr>
        <w:tabs>
          <w:tab w:val="clear" w:pos="720"/>
          <w:tab w:val="num" w:pos="709"/>
        </w:tabs>
        <w:spacing w:after="0" w:line="240" w:lineRule="auto"/>
        <w:ind w:left="709" w:hanging="283"/>
        <w:jc w:val="both"/>
        <w:rPr>
          <w:rFonts w:eastAsia="Times New Roman" w:cs="Arial"/>
        </w:rPr>
      </w:pPr>
      <w:r w:rsidRPr="0040097C">
        <w:rPr>
          <w:rFonts w:eastAsia="Times New Roman" w:cs="Arial"/>
        </w:rPr>
        <w:t>ottenere la rettifica o la cancellazione degli stessi o la limitazione del trattamento che lo riguardano;</w:t>
      </w:r>
    </w:p>
    <w:p w14:paraId="43200ECD" w14:textId="77777777" w:rsidR="002B4CD1" w:rsidRPr="0040097C" w:rsidRDefault="002B4CD1" w:rsidP="00973A5F">
      <w:pPr>
        <w:numPr>
          <w:ilvl w:val="0"/>
          <w:numId w:val="14"/>
        </w:numPr>
        <w:tabs>
          <w:tab w:val="clear" w:pos="720"/>
          <w:tab w:val="num" w:pos="709"/>
        </w:tabs>
        <w:spacing w:after="0" w:line="240" w:lineRule="auto"/>
        <w:ind w:left="709" w:hanging="283"/>
        <w:jc w:val="both"/>
        <w:rPr>
          <w:rFonts w:eastAsia="Times New Roman" w:cs="Arial"/>
        </w:rPr>
      </w:pPr>
      <w:r w:rsidRPr="0040097C">
        <w:rPr>
          <w:rFonts w:eastAsia="Times New Roman" w:cs="Arial"/>
        </w:rPr>
        <w:t>opporsi al trattamento;</w:t>
      </w:r>
    </w:p>
    <w:p w14:paraId="3FE4B7C0" w14:textId="77777777" w:rsidR="002B4CD1" w:rsidRPr="0040097C" w:rsidRDefault="002B4CD1" w:rsidP="00973A5F">
      <w:pPr>
        <w:numPr>
          <w:ilvl w:val="0"/>
          <w:numId w:val="14"/>
        </w:numPr>
        <w:tabs>
          <w:tab w:val="clear" w:pos="720"/>
          <w:tab w:val="num" w:pos="709"/>
        </w:tabs>
        <w:spacing w:after="0" w:line="240" w:lineRule="auto"/>
        <w:ind w:left="709" w:hanging="283"/>
        <w:jc w:val="both"/>
        <w:rPr>
          <w:rFonts w:eastAsia="Times New Roman" w:cs="Arial"/>
        </w:rPr>
      </w:pPr>
      <w:r w:rsidRPr="0040097C">
        <w:rPr>
          <w:rFonts w:eastAsia="Times New Roman" w:cs="Arial"/>
        </w:rPr>
        <w:t>ottenere la portabilità dei dati;</w:t>
      </w:r>
    </w:p>
    <w:p w14:paraId="446A1319" w14:textId="77777777" w:rsidR="002B4CD1" w:rsidRPr="0040097C" w:rsidRDefault="002B4CD1" w:rsidP="00973A5F">
      <w:pPr>
        <w:numPr>
          <w:ilvl w:val="0"/>
          <w:numId w:val="14"/>
        </w:numPr>
        <w:tabs>
          <w:tab w:val="clear" w:pos="720"/>
          <w:tab w:val="num" w:pos="709"/>
        </w:tabs>
        <w:spacing w:after="0" w:line="240" w:lineRule="auto"/>
        <w:ind w:left="709" w:hanging="283"/>
        <w:jc w:val="both"/>
        <w:rPr>
          <w:rFonts w:eastAsia="Times New Roman" w:cs="Arial"/>
        </w:rPr>
      </w:pPr>
      <w:r w:rsidRPr="0040097C">
        <w:rPr>
          <w:rFonts w:eastAsia="Times New Roman" w:cs="Arial"/>
        </w:rPr>
        <w:t>revocare il consenso, ove previsto: la revoca del consenso non pregiudica la liceità del trattamento basata sul consenso conferito prima della revoca;</w:t>
      </w:r>
    </w:p>
    <w:p w14:paraId="346B7176" w14:textId="77777777" w:rsidR="002B4CD1" w:rsidRPr="0040097C" w:rsidRDefault="002B4CD1" w:rsidP="00973A5F">
      <w:pPr>
        <w:numPr>
          <w:ilvl w:val="0"/>
          <w:numId w:val="14"/>
        </w:numPr>
        <w:tabs>
          <w:tab w:val="clear" w:pos="720"/>
          <w:tab w:val="num" w:pos="709"/>
        </w:tabs>
        <w:spacing w:after="0" w:line="240" w:lineRule="auto"/>
        <w:ind w:left="709" w:hanging="283"/>
        <w:rPr>
          <w:rFonts w:eastAsia="Times New Roman" w:cs="Arial"/>
        </w:rPr>
      </w:pPr>
      <w:r w:rsidRPr="0040097C">
        <w:rPr>
          <w:rFonts w:eastAsia="Times New Roman" w:cs="Arial"/>
        </w:rPr>
        <w:t>proporre reclamo all'autorità di controllo (Garante Privacy).</w:t>
      </w:r>
    </w:p>
    <w:p w14:paraId="18EC8B5E" w14:textId="77777777" w:rsidR="00BC5070" w:rsidRPr="0040097C" w:rsidRDefault="00BC5070" w:rsidP="00973A5F">
      <w:pPr>
        <w:pBdr>
          <w:top w:val="single" w:sz="6" w:space="1" w:color="auto"/>
        </w:pBdr>
        <w:spacing w:after="0" w:line="240" w:lineRule="auto"/>
        <w:jc w:val="center"/>
        <w:rPr>
          <w:rFonts w:eastAsia="Times New Roman" w:cs="Arial"/>
          <w:vanish/>
          <w:lang w:eastAsia="it-IT"/>
        </w:rPr>
      </w:pPr>
      <w:r w:rsidRPr="0040097C">
        <w:rPr>
          <w:rFonts w:eastAsia="Times New Roman" w:cs="Arial"/>
          <w:vanish/>
          <w:lang w:eastAsia="it-IT"/>
        </w:rPr>
        <w:t>Fine modulo</w:t>
      </w:r>
    </w:p>
    <w:p w14:paraId="45AB6446" w14:textId="49ADC4D0" w:rsidR="000C0685" w:rsidRPr="0040097C" w:rsidRDefault="00D629BB" w:rsidP="00973A5F">
      <w:pPr>
        <w:pStyle w:val="NormaleWeb"/>
        <w:spacing w:before="0" w:beforeAutospacing="0" w:after="0" w:afterAutospacing="0"/>
        <w:ind w:left="426"/>
        <w:jc w:val="both"/>
        <w:rPr>
          <w:rFonts w:asciiTheme="minorHAnsi" w:hAnsiTheme="minorHAnsi"/>
          <w:bCs/>
          <w:color w:val="444444"/>
          <w:u w:val="single"/>
        </w:rPr>
      </w:pPr>
      <w:r w:rsidRPr="0040097C">
        <w:rPr>
          <w:rFonts w:asciiTheme="minorHAnsi" w:hAnsiTheme="minorHAnsi" w:cs="Arial"/>
          <w:spacing w:val="2"/>
          <w:sz w:val="22"/>
          <w:szCs w:val="22"/>
        </w:rPr>
        <w:t xml:space="preserve">L’esercizio di </w:t>
      </w:r>
      <w:r w:rsidR="002B4CD1" w:rsidRPr="0040097C">
        <w:rPr>
          <w:rFonts w:asciiTheme="minorHAnsi" w:hAnsiTheme="minorHAnsi" w:cs="Arial"/>
          <w:spacing w:val="2"/>
          <w:sz w:val="22"/>
          <w:szCs w:val="22"/>
        </w:rPr>
        <w:t>tali</w:t>
      </w:r>
      <w:r w:rsidRPr="0040097C">
        <w:rPr>
          <w:rFonts w:asciiTheme="minorHAnsi" w:hAnsiTheme="minorHAnsi" w:cs="Arial"/>
          <w:spacing w:val="2"/>
          <w:sz w:val="22"/>
          <w:szCs w:val="22"/>
        </w:rPr>
        <w:t xml:space="preserve"> diritti potrà avvenire attraverso l’invio di una richiesta mediante email all’indirizzo</w:t>
      </w:r>
      <w:r w:rsidRPr="0040097C">
        <w:rPr>
          <w:rStyle w:val="apple-converted-space"/>
          <w:rFonts w:asciiTheme="minorHAnsi" w:hAnsiTheme="minorHAnsi" w:cs="Arial"/>
          <w:spacing w:val="2"/>
          <w:sz w:val="22"/>
          <w:szCs w:val="22"/>
        </w:rPr>
        <w:t> </w:t>
      </w:r>
      <w:r w:rsidR="000A53F3">
        <w:rPr>
          <w:rFonts w:asciiTheme="minorHAnsi" w:hAnsiTheme="minorHAnsi"/>
          <w:bCs/>
        </w:rPr>
        <w:t>amministrazionetalent@talentinhr.it</w:t>
      </w:r>
    </w:p>
    <w:p w14:paraId="5B32A413" w14:textId="77777777" w:rsidR="0040097C" w:rsidRPr="0040097C" w:rsidRDefault="0040097C" w:rsidP="00973A5F">
      <w:pPr>
        <w:pStyle w:val="NormaleWeb"/>
        <w:spacing w:before="0" w:beforeAutospacing="0" w:after="0" w:afterAutospacing="0"/>
        <w:ind w:left="426"/>
        <w:jc w:val="both"/>
        <w:rPr>
          <w:rFonts w:asciiTheme="minorHAnsi" w:hAnsiTheme="minorHAnsi"/>
        </w:rPr>
      </w:pPr>
    </w:p>
    <w:sectPr w:rsidR="0040097C" w:rsidRPr="0040097C" w:rsidSect="002F1F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772E9"/>
    <w:multiLevelType w:val="multilevel"/>
    <w:tmpl w:val="5914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23E16"/>
    <w:multiLevelType w:val="multilevel"/>
    <w:tmpl w:val="44E6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C647AA"/>
    <w:multiLevelType w:val="multilevel"/>
    <w:tmpl w:val="EE18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3E0D4A"/>
    <w:multiLevelType w:val="multilevel"/>
    <w:tmpl w:val="FB8A8C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0DC0C3F"/>
    <w:multiLevelType w:val="multilevel"/>
    <w:tmpl w:val="0840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15531B"/>
    <w:multiLevelType w:val="multilevel"/>
    <w:tmpl w:val="EA0A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CA0A04"/>
    <w:multiLevelType w:val="multilevel"/>
    <w:tmpl w:val="B2A6FF42"/>
    <w:lvl w:ilvl="0">
      <w:start w:val="1"/>
      <w:numFmt w:val="lowerRoman"/>
      <w:lvlText w:val="%1)"/>
      <w:lvlJc w:val="right"/>
      <w:pPr>
        <w:tabs>
          <w:tab w:val="num" w:pos="720"/>
        </w:tabs>
        <w:ind w:left="720" w:hanging="360"/>
      </w:pPr>
      <w:rPr>
        <w:rFonts w:ascii="Century Gothic" w:eastAsia="Times New Roman" w:hAnsi="Century Gothic"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87F3C"/>
    <w:multiLevelType w:val="multilevel"/>
    <w:tmpl w:val="DCB8FBD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ABC2666"/>
    <w:multiLevelType w:val="multilevel"/>
    <w:tmpl w:val="7FF0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CA2FEC"/>
    <w:multiLevelType w:val="multilevel"/>
    <w:tmpl w:val="4A1ED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F44E1"/>
    <w:multiLevelType w:val="multilevel"/>
    <w:tmpl w:val="560ED1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13ED5"/>
    <w:multiLevelType w:val="multilevel"/>
    <w:tmpl w:val="5C18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A6AD2"/>
    <w:multiLevelType w:val="multilevel"/>
    <w:tmpl w:val="560ED1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25F5A"/>
    <w:multiLevelType w:val="multilevel"/>
    <w:tmpl w:val="7204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7133779">
    <w:abstractNumId w:val="4"/>
  </w:num>
  <w:num w:numId="2" w16cid:durableId="308902905">
    <w:abstractNumId w:val="7"/>
  </w:num>
  <w:num w:numId="3" w16cid:durableId="402266556">
    <w:abstractNumId w:val="1"/>
  </w:num>
  <w:num w:numId="4" w16cid:durableId="1382556781">
    <w:abstractNumId w:val="2"/>
  </w:num>
  <w:num w:numId="5" w16cid:durableId="1141583475">
    <w:abstractNumId w:val="0"/>
  </w:num>
  <w:num w:numId="6" w16cid:durableId="1247499050">
    <w:abstractNumId w:val="5"/>
  </w:num>
  <w:num w:numId="7" w16cid:durableId="324556918">
    <w:abstractNumId w:val="13"/>
  </w:num>
  <w:num w:numId="8" w16cid:durableId="1061095590">
    <w:abstractNumId w:val="9"/>
  </w:num>
  <w:num w:numId="9" w16cid:durableId="21134006">
    <w:abstractNumId w:val="3"/>
  </w:num>
  <w:num w:numId="10" w16cid:durableId="1868785560">
    <w:abstractNumId w:val="11"/>
  </w:num>
  <w:num w:numId="11" w16cid:durableId="1300844915">
    <w:abstractNumId w:val="8"/>
  </w:num>
  <w:num w:numId="12" w16cid:durableId="91511992">
    <w:abstractNumId w:val="10"/>
  </w:num>
  <w:num w:numId="13" w16cid:durableId="217404752">
    <w:abstractNumId w:val="12"/>
  </w:num>
  <w:num w:numId="14" w16cid:durableId="736514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3A"/>
    <w:rsid w:val="000A53F3"/>
    <w:rsid w:val="000C0685"/>
    <w:rsid w:val="001C7518"/>
    <w:rsid w:val="00255F3A"/>
    <w:rsid w:val="00293DD6"/>
    <w:rsid w:val="002B4CD1"/>
    <w:rsid w:val="002F1FDC"/>
    <w:rsid w:val="0040097C"/>
    <w:rsid w:val="00467868"/>
    <w:rsid w:val="004A3843"/>
    <w:rsid w:val="00610294"/>
    <w:rsid w:val="00705027"/>
    <w:rsid w:val="008D5DCC"/>
    <w:rsid w:val="00973A5F"/>
    <w:rsid w:val="00A40A5F"/>
    <w:rsid w:val="00B85EDA"/>
    <w:rsid w:val="00BC5070"/>
    <w:rsid w:val="00BD7B90"/>
    <w:rsid w:val="00BF564A"/>
    <w:rsid w:val="00D50E23"/>
    <w:rsid w:val="00D629BB"/>
    <w:rsid w:val="00F51162"/>
    <w:rsid w:val="00FF0E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9687B"/>
  <w15:docId w15:val="{07A50933-C350-4987-8484-DDA88D71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1FDC"/>
  </w:style>
  <w:style w:type="paragraph" w:styleId="Titolo1">
    <w:name w:val="heading 1"/>
    <w:basedOn w:val="Normale"/>
    <w:next w:val="Normale"/>
    <w:link w:val="Titolo1Carattere"/>
    <w:uiPriority w:val="9"/>
    <w:qFormat/>
    <w:rsid w:val="00D629B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3">
    <w:name w:val="heading 3"/>
    <w:basedOn w:val="Normale"/>
    <w:link w:val="Titolo3Carattere"/>
    <w:uiPriority w:val="9"/>
    <w:qFormat/>
    <w:rsid w:val="00255F3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255F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55F3A"/>
    <w:rPr>
      <w:b/>
      <w:bCs/>
    </w:rPr>
  </w:style>
  <w:style w:type="character" w:styleId="Collegamentoipertestuale">
    <w:name w:val="Hyperlink"/>
    <w:basedOn w:val="Carpredefinitoparagrafo"/>
    <w:uiPriority w:val="99"/>
    <w:unhideWhenUsed/>
    <w:rsid w:val="00255F3A"/>
    <w:rPr>
      <w:color w:val="0000FF"/>
      <w:u w:val="single"/>
    </w:rPr>
  </w:style>
  <w:style w:type="character" w:customStyle="1" w:styleId="apple-converted-space">
    <w:name w:val="apple-converted-space"/>
    <w:basedOn w:val="Carpredefinitoparagrafo"/>
    <w:rsid w:val="00255F3A"/>
  </w:style>
  <w:style w:type="paragraph" w:styleId="Testofumetto">
    <w:name w:val="Balloon Text"/>
    <w:basedOn w:val="Normale"/>
    <w:link w:val="TestofumettoCarattere"/>
    <w:uiPriority w:val="99"/>
    <w:semiHidden/>
    <w:unhideWhenUsed/>
    <w:rsid w:val="00255F3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5F3A"/>
    <w:rPr>
      <w:rFonts w:ascii="Tahoma" w:hAnsi="Tahoma" w:cs="Tahoma"/>
      <w:sz w:val="16"/>
      <w:szCs w:val="16"/>
    </w:rPr>
  </w:style>
  <w:style w:type="character" w:customStyle="1" w:styleId="Titolo3Carattere">
    <w:name w:val="Titolo 3 Carattere"/>
    <w:basedOn w:val="Carpredefinitoparagrafo"/>
    <w:link w:val="Titolo3"/>
    <w:uiPriority w:val="9"/>
    <w:rsid w:val="00255F3A"/>
    <w:rPr>
      <w:rFonts w:ascii="Times New Roman" w:eastAsia="Times New Roman" w:hAnsi="Times New Roman" w:cs="Times New Roman"/>
      <w:b/>
      <w:bCs/>
      <w:sz w:val="27"/>
      <w:szCs w:val="27"/>
      <w:lang w:eastAsia="it-IT"/>
    </w:rPr>
  </w:style>
  <w:style w:type="paragraph" w:styleId="Iniziomodulo-z">
    <w:name w:val="HTML Top of Form"/>
    <w:basedOn w:val="Normale"/>
    <w:next w:val="Normale"/>
    <w:link w:val="Iniziomodulo-zCarattere"/>
    <w:hidden/>
    <w:uiPriority w:val="99"/>
    <w:semiHidden/>
    <w:unhideWhenUsed/>
    <w:rsid w:val="00255F3A"/>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255F3A"/>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255F3A"/>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255F3A"/>
    <w:rPr>
      <w:rFonts w:ascii="Arial" w:eastAsia="Times New Roman" w:hAnsi="Arial" w:cs="Arial"/>
      <w:vanish/>
      <w:sz w:val="16"/>
      <w:szCs w:val="16"/>
      <w:lang w:eastAsia="it-IT"/>
    </w:rPr>
  </w:style>
  <w:style w:type="character" w:styleId="Enfasicorsivo">
    <w:name w:val="Emphasis"/>
    <w:basedOn w:val="Carpredefinitoparagrafo"/>
    <w:uiPriority w:val="20"/>
    <w:qFormat/>
    <w:rsid w:val="00255F3A"/>
    <w:rPr>
      <w:i/>
      <w:iCs/>
    </w:rPr>
  </w:style>
  <w:style w:type="character" w:customStyle="1" w:styleId="Titolo1Carattere">
    <w:name w:val="Titolo 1 Carattere"/>
    <w:basedOn w:val="Carpredefinitoparagrafo"/>
    <w:link w:val="Titolo1"/>
    <w:uiPriority w:val="9"/>
    <w:rsid w:val="00D629BB"/>
    <w:rPr>
      <w:rFonts w:asciiTheme="majorHAnsi" w:eastAsiaTheme="majorEastAsia" w:hAnsiTheme="majorHAnsi" w:cstheme="majorBidi"/>
      <w:b/>
      <w:bCs/>
      <w:color w:val="345A8A" w:themeColor="accent1" w:themeShade="B5"/>
      <w:sz w:val="32"/>
      <w:szCs w:val="32"/>
    </w:rPr>
  </w:style>
  <w:style w:type="paragraph" w:styleId="Testonormale">
    <w:name w:val="Plain Text"/>
    <w:basedOn w:val="Normale"/>
    <w:link w:val="TestonormaleCarattere"/>
    <w:uiPriority w:val="99"/>
    <w:semiHidden/>
    <w:unhideWhenUsed/>
    <w:rsid w:val="00BC5070"/>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BC5070"/>
    <w:rPr>
      <w:rFonts w:ascii="Consolas" w:hAnsi="Consolas"/>
      <w:sz w:val="21"/>
      <w:szCs w:val="21"/>
    </w:rPr>
  </w:style>
  <w:style w:type="paragraph" w:styleId="Paragrafoelenco">
    <w:name w:val="List Paragraph"/>
    <w:basedOn w:val="Normale"/>
    <w:uiPriority w:val="34"/>
    <w:qFormat/>
    <w:rsid w:val="002B4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500">
      <w:bodyDiv w:val="1"/>
      <w:marLeft w:val="0"/>
      <w:marRight w:val="0"/>
      <w:marTop w:val="0"/>
      <w:marBottom w:val="0"/>
      <w:divBdr>
        <w:top w:val="none" w:sz="0" w:space="0" w:color="auto"/>
        <w:left w:val="none" w:sz="0" w:space="0" w:color="auto"/>
        <w:bottom w:val="none" w:sz="0" w:space="0" w:color="auto"/>
        <w:right w:val="none" w:sz="0" w:space="0" w:color="auto"/>
      </w:divBdr>
    </w:div>
    <w:div w:id="479424972">
      <w:bodyDiv w:val="1"/>
      <w:marLeft w:val="0"/>
      <w:marRight w:val="0"/>
      <w:marTop w:val="0"/>
      <w:marBottom w:val="0"/>
      <w:divBdr>
        <w:top w:val="none" w:sz="0" w:space="0" w:color="auto"/>
        <w:left w:val="none" w:sz="0" w:space="0" w:color="auto"/>
        <w:bottom w:val="none" w:sz="0" w:space="0" w:color="auto"/>
        <w:right w:val="none" w:sz="0" w:space="0" w:color="auto"/>
      </w:divBdr>
    </w:div>
    <w:div w:id="1215505706">
      <w:bodyDiv w:val="1"/>
      <w:marLeft w:val="0"/>
      <w:marRight w:val="0"/>
      <w:marTop w:val="0"/>
      <w:marBottom w:val="0"/>
      <w:divBdr>
        <w:top w:val="none" w:sz="0" w:space="0" w:color="auto"/>
        <w:left w:val="none" w:sz="0" w:space="0" w:color="auto"/>
        <w:bottom w:val="none" w:sz="0" w:space="0" w:color="auto"/>
        <w:right w:val="none" w:sz="0" w:space="0" w:color="auto"/>
      </w:divBdr>
    </w:div>
    <w:div w:id="1357150521">
      <w:bodyDiv w:val="1"/>
      <w:marLeft w:val="0"/>
      <w:marRight w:val="0"/>
      <w:marTop w:val="0"/>
      <w:marBottom w:val="0"/>
      <w:divBdr>
        <w:top w:val="none" w:sz="0" w:space="0" w:color="auto"/>
        <w:left w:val="none" w:sz="0" w:space="0" w:color="auto"/>
        <w:bottom w:val="none" w:sz="0" w:space="0" w:color="auto"/>
        <w:right w:val="none" w:sz="0" w:space="0" w:color="auto"/>
      </w:divBdr>
      <w:divsChild>
        <w:div w:id="709694630">
          <w:marLeft w:val="0"/>
          <w:marRight w:val="0"/>
          <w:marTop w:val="0"/>
          <w:marBottom w:val="0"/>
          <w:divBdr>
            <w:top w:val="none" w:sz="0" w:space="0" w:color="auto"/>
            <w:left w:val="none" w:sz="0" w:space="0" w:color="auto"/>
            <w:bottom w:val="none" w:sz="0" w:space="0" w:color="auto"/>
            <w:right w:val="none" w:sz="0" w:space="0" w:color="auto"/>
          </w:divBdr>
          <w:divsChild>
            <w:div w:id="163472729">
              <w:marLeft w:val="0"/>
              <w:marRight w:val="0"/>
              <w:marTop w:val="0"/>
              <w:marBottom w:val="0"/>
              <w:divBdr>
                <w:top w:val="none" w:sz="0" w:space="0" w:color="auto"/>
                <w:left w:val="none" w:sz="0" w:space="0" w:color="auto"/>
                <w:bottom w:val="none" w:sz="0" w:space="0" w:color="auto"/>
                <w:right w:val="none" w:sz="0" w:space="0" w:color="auto"/>
              </w:divBdr>
            </w:div>
            <w:div w:id="906919492">
              <w:marLeft w:val="0"/>
              <w:marRight w:val="0"/>
              <w:marTop w:val="0"/>
              <w:marBottom w:val="0"/>
              <w:divBdr>
                <w:top w:val="none" w:sz="0" w:space="0" w:color="auto"/>
                <w:left w:val="none" w:sz="0" w:space="0" w:color="auto"/>
                <w:bottom w:val="none" w:sz="0" w:space="0" w:color="auto"/>
                <w:right w:val="none" w:sz="0" w:space="0" w:color="auto"/>
              </w:divBdr>
            </w:div>
          </w:divsChild>
        </w:div>
        <w:div w:id="1861506268">
          <w:marLeft w:val="0"/>
          <w:marRight w:val="0"/>
          <w:marTop w:val="0"/>
          <w:marBottom w:val="0"/>
          <w:divBdr>
            <w:top w:val="none" w:sz="0" w:space="0" w:color="auto"/>
            <w:left w:val="none" w:sz="0" w:space="0" w:color="auto"/>
            <w:bottom w:val="none" w:sz="0" w:space="0" w:color="auto"/>
            <w:right w:val="none" w:sz="0" w:space="0" w:color="auto"/>
          </w:divBdr>
          <w:divsChild>
            <w:div w:id="599921582">
              <w:marLeft w:val="0"/>
              <w:marRight w:val="0"/>
              <w:marTop w:val="0"/>
              <w:marBottom w:val="0"/>
              <w:divBdr>
                <w:top w:val="none" w:sz="0" w:space="0" w:color="auto"/>
                <w:left w:val="none" w:sz="0" w:space="0" w:color="auto"/>
                <w:bottom w:val="none" w:sz="0" w:space="0" w:color="auto"/>
                <w:right w:val="none" w:sz="0" w:space="0" w:color="auto"/>
              </w:divBdr>
            </w:div>
            <w:div w:id="2036535620">
              <w:marLeft w:val="0"/>
              <w:marRight w:val="0"/>
              <w:marTop w:val="0"/>
              <w:marBottom w:val="0"/>
              <w:divBdr>
                <w:top w:val="none" w:sz="0" w:space="0" w:color="auto"/>
                <w:left w:val="none" w:sz="0" w:space="0" w:color="auto"/>
                <w:bottom w:val="none" w:sz="0" w:space="0" w:color="auto"/>
                <w:right w:val="none" w:sz="0" w:space="0" w:color="auto"/>
              </w:divBdr>
            </w:div>
          </w:divsChild>
        </w:div>
        <w:div w:id="1727878015">
          <w:marLeft w:val="0"/>
          <w:marRight w:val="0"/>
          <w:marTop w:val="0"/>
          <w:marBottom w:val="0"/>
          <w:divBdr>
            <w:top w:val="none" w:sz="0" w:space="0" w:color="auto"/>
            <w:left w:val="none" w:sz="0" w:space="0" w:color="auto"/>
            <w:bottom w:val="none" w:sz="0" w:space="0" w:color="auto"/>
            <w:right w:val="none" w:sz="0" w:space="0" w:color="auto"/>
          </w:divBdr>
          <w:divsChild>
            <w:div w:id="277954846">
              <w:marLeft w:val="0"/>
              <w:marRight w:val="0"/>
              <w:marTop w:val="0"/>
              <w:marBottom w:val="0"/>
              <w:divBdr>
                <w:top w:val="none" w:sz="0" w:space="0" w:color="auto"/>
                <w:left w:val="none" w:sz="0" w:space="0" w:color="auto"/>
                <w:bottom w:val="none" w:sz="0" w:space="0" w:color="auto"/>
                <w:right w:val="none" w:sz="0" w:space="0" w:color="auto"/>
              </w:divBdr>
            </w:div>
            <w:div w:id="608394212">
              <w:marLeft w:val="0"/>
              <w:marRight w:val="0"/>
              <w:marTop w:val="0"/>
              <w:marBottom w:val="0"/>
              <w:divBdr>
                <w:top w:val="none" w:sz="0" w:space="0" w:color="auto"/>
                <w:left w:val="none" w:sz="0" w:space="0" w:color="auto"/>
                <w:bottom w:val="none" w:sz="0" w:space="0" w:color="auto"/>
                <w:right w:val="none" w:sz="0" w:space="0" w:color="auto"/>
              </w:divBdr>
            </w:div>
          </w:divsChild>
        </w:div>
        <w:div w:id="1241448457">
          <w:marLeft w:val="0"/>
          <w:marRight w:val="0"/>
          <w:marTop w:val="0"/>
          <w:marBottom w:val="0"/>
          <w:divBdr>
            <w:top w:val="none" w:sz="0" w:space="0" w:color="auto"/>
            <w:left w:val="none" w:sz="0" w:space="0" w:color="auto"/>
            <w:bottom w:val="none" w:sz="0" w:space="0" w:color="auto"/>
            <w:right w:val="none" w:sz="0" w:space="0" w:color="auto"/>
          </w:divBdr>
        </w:div>
      </w:divsChild>
    </w:div>
    <w:div w:id="197887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3245</Characters>
  <Application>Microsoft Office Word</Application>
  <DocSecurity>0</DocSecurity>
  <Lines>75</Lines>
  <Paragraphs>43</Paragraphs>
  <ScaleCrop>false</ScaleCrop>
  <HeadingPairs>
    <vt:vector size="2" baseType="variant">
      <vt:variant>
        <vt:lpstr>Titolo</vt:lpstr>
      </vt:variant>
      <vt:variant>
        <vt:i4>1</vt:i4>
      </vt:variant>
    </vt:vector>
  </HeadingPairs>
  <TitlesOfParts>
    <vt:vector size="1" baseType="lpstr">
      <vt:lpstr/>
    </vt:vector>
  </TitlesOfParts>
  <Company>Acqua Minerale San Benedetto S.p.A.</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rizzator</dc:creator>
  <cp:lastModifiedBy>Alessia Bastianelli</cp:lastModifiedBy>
  <cp:revision>2</cp:revision>
  <dcterms:created xsi:type="dcterms:W3CDTF">2024-09-23T08:28:00Z</dcterms:created>
  <dcterms:modified xsi:type="dcterms:W3CDTF">2024-09-23T08:28:00Z</dcterms:modified>
</cp:coreProperties>
</file>